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B" w:rsidRPr="006308CF" w:rsidRDefault="0080757B" w:rsidP="004A3BCB">
      <w:pPr>
        <w:tabs>
          <w:tab w:val="left" w:pos="7088"/>
        </w:tabs>
        <w:rPr>
          <w:rFonts w:ascii="Arial Narrow" w:hAnsi="Arial Narrow"/>
          <w:b/>
          <w:sz w:val="22"/>
          <w:szCs w:val="22"/>
        </w:rPr>
      </w:pPr>
      <w:r w:rsidRPr="006308CF">
        <w:rPr>
          <w:rFonts w:ascii="Arial Narrow" w:hAnsi="Arial Narrow"/>
          <w:b/>
          <w:sz w:val="22"/>
          <w:szCs w:val="22"/>
        </w:rPr>
        <w:t>Π.Τ</w:t>
      </w:r>
      <w:r w:rsidR="004A3BCB" w:rsidRPr="006308CF">
        <w:rPr>
          <w:rFonts w:ascii="Arial Narrow" w:hAnsi="Arial Narrow"/>
          <w:b/>
          <w:sz w:val="22"/>
          <w:szCs w:val="22"/>
        </w:rPr>
        <w:t>.</w:t>
      </w:r>
    </w:p>
    <w:p w:rsidR="004A3BCB" w:rsidRPr="006308CF" w:rsidRDefault="004A3BCB" w:rsidP="004A3BC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08CF">
        <w:rPr>
          <w:rFonts w:ascii="Arial Narrow" w:hAnsi="Arial Narrow"/>
          <w:b/>
          <w:sz w:val="22"/>
          <w:szCs w:val="22"/>
          <w:u w:val="single"/>
        </w:rPr>
        <w:t>Α Π Ο Σ Π Α Σ Μ Α</w:t>
      </w: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  <w:r w:rsidRPr="006308CF">
        <w:rPr>
          <w:rFonts w:ascii="Arial Narrow" w:hAnsi="Arial Narrow"/>
          <w:sz w:val="22"/>
          <w:szCs w:val="22"/>
        </w:rPr>
        <w:t xml:space="preserve">Από το πρακτικό της </w:t>
      </w:r>
      <w:r w:rsidR="006562BE">
        <w:rPr>
          <w:rFonts w:ascii="Arial Narrow" w:hAnsi="Arial Narrow"/>
          <w:b/>
          <w:sz w:val="22"/>
          <w:szCs w:val="22"/>
        </w:rPr>
        <w:t>4</w:t>
      </w:r>
      <w:r w:rsidRPr="006308CF">
        <w:rPr>
          <w:rFonts w:ascii="Arial Narrow" w:hAnsi="Arial Narrow"/>
          <w:b/>
          <w:bCs/>
          <w:sz w:val="22"/>
          <w:szCs w:val="22"/>
        </w:rPr>
        <w:t>/</w:t>
      </w:r>
      <w:r w:rsidR="006562BE">
        <w:rPr>
          <w:rFonts w:ascii="Arial Narrow" w:hAnsi="Arial Narrow"/>
          <w:b/>
          <w:bCs/>
          <w:sz w:val="22"/>
          <w:szCs w:val="22"/>
        </w:rPr>
        <w:t>14</w:t>
      </w:r>
      <w:r w:rsidRPr="006308CF">
        <w:rPr>
          <w:rFonts w:ascii="Arial Narrow" w:hAnsi="Arial Narrow"/>
          <w:b/>
          <w:bCs/>
          <w:sz w:val="22"/>
          <w:szCs w:val="22"/>
        </w:rPr>
        <w:t>.0</w:t>
      </w:r>
      <w:r w:rsidR="006562BE">
        <w:rPr>
          <w:rFonts w:ascii="Arial Narrow" w:hAnsi="Arial Narrow"/>
          <w:b/>
          <w:bCs/>
          <w:sz w:val="22"/>
          <w:szCs w:val="22"/>
        </w:rPr>
        <w:t>3</w:t>
      </w:r>
      <w:r w:rsidRPr="006308CF">
        <w:rPr>
          <w:rFonts w:ascii="Arial Narrow" w:hAnsi="Arial Narrow"/>
          <w:b/>
          <w:bCs/>
          <w:sz w:val="22"/>
          <w:szCs w:val="22"/>
        </w:rPr>
        <w:t>.2011</w:t>
      </w:r>
      <w:r w:rsidRPr="006308CF">
        <w:rPr>
          <w:rFonts w:ascii="Arial Narrow" w:hAnsi="Arial Narrow"/>
          <w:sz w:val="22"/>
          <w:szCs w:val="22"/>
        </w:rPr>
        <w:t xml:space="preserve"> συνεδρίασης του Δημοτικού Συμβουλίου Καλαμαριάς.</w:t>
      </w:r>
    </w:p>
    <w:p w:rsidR="004A3BCB" w:rsidRPr="006308CF" w:rsidRDefault="004A3BCB" w:rsidP="004A3BCB">
      <w:pPr>
        <w:jc w:val="center"/>
        <w:rPr>
          <w:rFonts w:ascii="Arial Narrow" w:hAnsi="Arial Narrow"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 </w:t>
      </w:r>
    </w:p>
    <w:p w:rsidR="001A778D" w:rsidRDefault="004A3BCB" w:rsidP="004A3BCB">
      <w:pPr>
        <w:jc w:val="both"/>
        <w:rPr>
          <w:rFonts w:ascii="Arial Narrow" w:hAnsi="Arial Narrow"/>
          <w:b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   </w:t>
      </w:r>
      <w:r w:rsidRPr="006308CF">
        <w:rPr>
          <w:rFonts w:ascii="Arial Narrow" w:hAnsi="Arial Narrow"/>
          <w:sz w:val="22"/>
          <w:szCs w:val="22"/>
        </w:rPr>
        <w:t xml:space="preserve">Αριθμ. Απόφασης </w:t>
      </w:r>
      <w:r w:rsidR="00313988">
        <w:rPr>
          <w:rFonts w:ascii="Arial Narrow" w:hAnsi="Arial Narrow"/>
          <w:sz w:val="22"/>
          <w:szCs w:val="22"/>
        </w:rPr>
        <w:t xml:space="preserve"> </w:t>
      </w:r>
      <w:r w:rsidR="00313988">
        <w:rPr>
          <w:rFonts w:ascii="Arial Narrow" w:hAnsi="Arial Narrow"/>
          <w:b/>
          <w:sz w:val="22"/>
          <w:szCs w:val="22"/>
        </w:rPr>
        <w:t>93</w:t>
      </w:r>
      <w:r w:rsidRPr="006308CF">
        <w:rPr>
          <w:rFonts w:ascii="Arial Narrow" w:hAnsi="Arial Narrow"/>
          <w:b/>
          <w:sz w:val="22"/>
          <w:szCs w:val="22"/>
        </w:rPr>
        <w:t>/2011</w:t>
      </w:r>
    </w:p>
    <w:p w:rsidR="004A3BCB" w:rsidRPr="006308CF" w:rsidRDefault="004A3BCB" w:rsidP="004A3BC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08CF">
        <w:rPr>
          <w:rFonts w:ascii="Arial Narrow" w:hAnsi="Arial Narrow"/>
          <w:sz w:val="22"/>
          <w:szCs w:val="22"/>
        </w:rPr>
        <w:tab/>
      </w:r>
      <w:r w:rsidRPr="006308CF">
        <w:rPr>
          <w:rFonts w:ascii="Arial Narrow" w:hAnsi="Arial Narrow"/>
          <w:sz w:val="22"/>
          <w:szCs w:val="22"/>
        </w:rPr>
        <w:tab/>
        <w:t xml:space="preserve">                                              </w:t>
      </w:r>
      <w:r w:rsidR="00831842">
        <w:rPr>
          <w:rFonts w:ascii="Arial Narrow" w:hAnsi="Arial Narrow"/>
          <w:sz w:val="22"/>
          <w:szCs w:val="22"/>
        </w:rPr>
        <w:t xml:space="preserve">                              </w:t>
      </w:r>
      <w:r w:rsidRPr="006308CF">
        <w:rPr>
          <w:rFonts w:ascii="Arial Narrow" w:hAnsi="Arial Narrow"/>
          <w:sz w:val="22"/>
          <w:szCs w:val="22"/>
        </w:rPr>
        <w:t xml:space="preserve">   </w:t>
      </w:r>
      <w:r w:rsidRPr="006308CF">
        <w:rPr>
          <w:rFonts w:ascii="Arial Narrow" w:hAnsi="Arial Narrow"/>
          <w:b/>
          <w:sz w:val="22"/>
          <w:szCs w:val="22"/>
          <w:u w:val="single"/>
        </w:rPr>
        <w:t>Π Ε Ρ Ι Λ Η Ψ Η</w:t>
      </w:r>
    </w:p>
    <w:p w:rsidR="004A3BCB" w:rsidRPr="00831842" w:rsidRDefault="004A3BCB" w:rsidP="001A778D">
      <w:pPr>
        <w:ind w:left="3261" w:hanging="2334"/>
        <w:jc w:val="both"/>
        <w:rPr>
          <w:rFonts w:ascii="Arial Narrow" w:hAnsi="Arial Narrow"/>
          <w:b/>
          <w:i/>
          <w:sz w:val="22"/>
          <w:szCs w:val="22"/>
        </w:rPr>
      </w:pPr>
      <w:r w:rsidRPr="006308CF">
        <w:rPr>
          <w:rFonts w:ascii="Arial Narrow" w:hAnsi="Arial Narrow"/>
          <w:b/>
          <w:i/>
          <w:sz w:val="22"/>
          <w:szCs w:val="22"/>
        </w:rPr>
        <w:t xml:space="preserve"> </w:t>
      </w:r>
      <w:r w:rsidR="00831842"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</w:t>
      </w:r>
      <w:r w:rsidR="00313988">
        <w:rPr>
          <w:rFonts w:ascii="Arial Narrow" w:hAnsi="Arial Narrow"/>
          <w:b/>
          <w:i/>
          <w:sz w:val="22"/>
          <w:szCs w:val="22"/>
        </w:rPr>
        <w:t xml:space="preserve">Έκδοση </w:t>
      </w:r>
      <w:r w:rsidR="001A778D">
        <w:rPr>
          <w:rFonts w:ascii="Arial Narrow" w:hAnsi="Arial Narrow"/>
          <w:b/>
          <w:i/>
          <w:sz w:val="22"/>
          <w:szCs w:val="22"/>
        </w:rPr>
        <w:t>ψηφίσματος για την προάσπιση της δημόσιας περιουσίας στη χώρα και στο</w:t>
      </w:r>
      <w:r w:rsidR="00B21C59">
        <w:rPr>
          <w:rFonts w:ascii="Arial Narrow" w:hAnsi="Arial Narrow"/>
          <w:b/>
          <w:i/>
          <w:sz w:val="22"/>
          <w:szCs w:val="22"/>
        </w:rPr>
        <w:t xml:space="preserve"> </w:t>
      </w:r>
      <w:r w:rsidR="001A778D">
        <w:rPr>
          <w:rFonts w:ascii="Arial Narrow" w:hAnsi="Arial Narrow"/>
          <w:b/>
          <w:i/>
          <w:sz w:val="22"/>
          <w:szCs w:val="22"/>
        </w:rPr>
        <w:t>Δήμο Καλαμαριάς</w:t>
      </w:r>
      <w:r w:rsidR="00B21C59">
        <w:rPr>
          <w:rFonts w:ascii="Arial Narrow" w:hAnsi="Arial Narrow"/>
          <w:b/>
          <w:i/>
          <w:sz w:val="22"/>
          <w:szCs w:val="22"/>
        </w:rPr>
        <w:t>.</w:t>
      </w:r>
      <w:r w:rsidR="00831842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4A3BCB" w:rsidRPr="006308CF" w:rsidRDefault="004A3BCB" w:rsidP="004A3BCB">
      <w:pPr>
        <w:ind w:left="2880" w:firstLine="360"/>
        <w:jc w:val="both"/>
        <w:rPr>
          <w:rFonts w:ascii="Arial Narrow" w:hAnsi="Arial Narrow"/>
          <w:b/>
          <w:i/>
          <w:sz w:val="22"/>
          <w:szCs w:val="22"/>
        </w:rPr>
      </w:pPr>
    </w:p>
    <w:p w:rsidR="004A3BCB" w:rsidRPr="0034748C" w:rsidRDefault="004A3BCB" w:rsidP="004A3BCB">
      <w:pPr>
        <w:pStyle w:val="3"/>
        <w:rPr>
          <w:rFonts w:ascii="Arial Narrow" w:hAnsi="Arial Narrow"/>
          <w:sz w:val="22"/>
          <w:szCs w:val="22"/>
        </w:rPr>
      </w:pPr>
      <w:r w:rsidRPr="0034748C">
        <w:rPr>
          <w:rFonts w:ascii="Arial Narrow" w:hAnsi="Arial Narrow"/>
          <w:b/>
          <w:i/>
          <w:sz w:val="22"/>
          <w:szCs w:val="22"/>
        </w:rPr>
        <w:t xml:space="preserve">   </w:t>
      </w:r>
      <w:r w:rsidRPr="0034748C">
        <w:rPr>
          <w:rFonts w:ascii="Arial Narrow" w:hAnsi="Arial Narrow"/>
          <w:sz w:val="22"/>
          <w:szCs w:val="22"/>
        </w:rPr>
        <w:t xml:space="preserve">Καλαμαριά, </w:t>
      </w:r>
      <w:r w:rsidR="009676AB" w:rsidRPr="009676AB">
        <w:rPr>
          <w:rFonts w:ascii="Arial Narrow" w:hAnsi="Arial Narrow"/>
          <w:sz w:val="22"/>
          <w:szCs w:val="22"/>
        </w:rPr>
        <w:t>14</w:t>
      </w:r>
      <w:r w:rsidRPr="0034748C">
        <w:rPr>
          <w:rFonts w:ascii="Arial Narrow" w:hAnsi="Arial Narrow"/>
          <w:sz w:val="22"/>
          <w:szCs w:val="22"/>
        </w:rPr>
        <w:t>.0</w:t>
      </w:r>
      <w:r w:rsidR="009676AB" w:rsidRPr="009676AB">
        <w:rPr>
          <w:rFonts w:ascii="Arial Narrow" w:hAnsi="Arial Narrow"/>
          <w:sz w:val="22"/>
          <w:szCs w:val="22"/>
        </w:rPr>
        <w:t>3</w:t>
      </w:r>
      <w:r w:rsidRPr="0034748C">
        <w:rPr>
          <w:rFonts w:ascii="Arial Narrow" w:hAnsi="Arial Narrow"/>
          <w:sz w:val="22"/>
          <w:szCs w:val="22"/>
        </w:rPr>
        <w:t xml:space="preserve">.2011, ημέρα </w:t>
      </w:r>
      <w:r>
        <w:rPr>
          <w:rFonts w:ascii="Arial Narrow" w:hAnsi="Arial Narrow"/>
          <w:sz w:val="22"/>
          <w:szCs w:val="22"/>
        </w:rPr>
        <w:t>Δευτέρα</w:t>
      </w:r>
      <w:r w:rsidRPr="0034748C">
        <w:rPr>
          <w:rFonts w:ascii="Arial Narrow" w:hAnsi="Arial Narrow"/>
          <w:sz w:val="22"/>
          <w:szCs w:val="22"/>
        </w:rPr>
        <w:t xml:space="preserve"> και ώρα 20:00 μ. μ. στο Συνεδριακό Κέντρο του κτιρίου των Πολιτιστικών Δραστηριοτήτων της Πλατείας Σκρα, στην οδό Καραμαούνα 1, συνήλθε σε τακτική συνεδρίαση το Δημοτικό Συμβούλιο Καλαμαριάς, ύστερα από την </w:t>
      </w:r>
      <w:r w:rsidR="0080757B">
        <w:rPr>
          <w:rFonts w:ascii="Arial Narrow" w:hAnsi="Arial Narrow"/>
          <w:sz w:val="22"/>
          <w:szCs w:val="22"/>
        </w:rPr>
        <w:t xml:space="preserve">υπ’ αριθμ. </w:t>
      </w:r>
      <w:r w:rsidR="009676AB" w:rsidRPr="009676AB">
        <w:rPr>
          <w:rFonts w:ascii="Arial Narrow" w:hAnsi="Arial Narrow"/>
          <w:sz w:val="22"/>
          <w:szCs w:val="22"/>
        </w:rPr>
        <w:t xml:space="preserve">8003/09.03.2011 </w:t>
      </w:r>
      <w:r w:rsidRPr="0034748C">
        <w:rPr>
          <w:rFonts w:ascii="Arial Narrow" w:hAnsi="Arial Narrow"/>
          <w:sz w:val="22"/>
          <w:szCs w:val="22"/>
        </w:rPr>
        <w:t>έγγραφη πρόσκληση</w:t>
      </w:r>
      <w:r w:rsidR="00F07053">
        <w:rPr>
          <w:rFonts w:ascii="Arial Narrow" w:hAnsi="Arial Narrow"/>
          <w:sz w:val="22"/>
          <w:szCs w:val="22"/>
        </w:rPr>
        <w:t xml:space="preserve"> </w:t>
      </w:r>
      <w:r w:rsidR="009676AB">
        <w:rPr>
          <w:rFonts w:ascii="Arial Narrow" w:hAnsi="Arial Narrow"/>
          <w:sz w:val="22"/>
          <w:szCs w:val="22"/>
        </w:rPr>
        <w:t xml:space="preserve">του </w:t>
      </w:r>
      <w:r w:rsidRPr="0034748C">
        <w:rPr>
          <w:rFonts w:ascii="Arial Narrow" w:hAnsi="Arial Narrow"/>
          <w:sz w:val="22"/>
          <w:szCs w:val="22"/>
        </w:rPr>
        <w:t xml:space="preserve">Προέδρου κ. Σταύρου Ζαμπέτογλου, που επιδόθηκε σε καθένα από τους Δημοτικούς Συμβούλους, σύμφωνα με τις διατάξεις του άρθρου 67 του </w:t>
      </w:r>
      <w:r w:rsidRPr="0034748C">
        <w:rPr>
          <w:rFonts w:ascii="Arial Narrow" w:hAnsi="Arial Narrow"/>
          <w:sz w:val="22"/>
          <w:szCs w:val="22"/>
          <w:lang w:val="en-US"/>
        </w:rPr>
        <w:t>N</w:t>
      </w:r>
      <w:r w:rsidRPr="0034748C">
        <w:rPr>
          <w:rFonts w:ascii="Arial Narrow" w:hAnsi="Arial Narrow"/>
          <w:sz w:val="22"/>
          <w:szCs w:val="22"/>
        </w:rPr>
        <w:t xml:space="preserve">. 3852/2011.  </w:t>
      </w:r>
    </w:p>
    <w:p w:rsidR="00EA6C34" w:rsidRPr="0034748C" w:rsidRDefault="004A3BCB" w:rsidP="00EA6C34">
      <w:pPr>
        <w:jc w:val="both"/>
        <w:rPr>
          <w:rFonts w:ascii="Arial Narrow" w:hAnsi="Arial Narrow"/>
          <w:sz w:val="22"/>
          <w:szCs w:val="22"/>
        </w:rPr>
      </w:pPr>
      <w:r w:rsidRPr="0034748C">
        <w:rPr>
          <w:rFonts w:ascii="Arial Narrow" w:hAnsi="Arial Narrow"/>
          <w:sz w:val="22"/>
          <w:szCs w:val="22"/>
        </w:rPr>
        <w:t xml:space="preserve">      </w:t>
      </w:r>
      <w:r w:rsidR="00EA6C34" w:rsidRPr="0034748C">
        <w:rPr>
          <w:rFonts w:ascii="Arial Narrow" w:hAnsi="Arial Narrow"/>
          <w:sz w:val="22"/>
          <w:szCs w:val="22"/>
        </w:rPr>
        <w:t xml:space="preserve">Αφού διαπιστώθηκε ότι υπάρχει η νόμιμη απαρτία δεδομένου ότι από τα σαράντα ένα (41) μέλη παραβρέθηκαν </w:t>
      </w:r>
      <w:r w:rsidR="00EA6C34">
        <w:rPr>
          <w:rFonts w:ascii="Arial Narrow" w:hAnsi="Arial Narrow"/>
          <w:sz w:val="22"/>
          <w:szCs w:val="22"/>
        </w:rPr>
        <w:t xml:space="preserve"> τα </w:t>
      </w:r>
      <w:r w:rsidR="005844F8">
        <w:rPr>
          <w:rFonts w:ascii="Arial Narrow" w:hAnsi="Arial Narrow"/>
          <w:sz w:val="22"/>
          <w:szCs w:val="22"/>
        </w:rPr>
        <w:t>τριάντα επτά</w:t>
      </w:r>
      <w:r w:rsidR="00EA6C34" w:rsidRPr="0034748C">
        <w:rPr>
          <w:rFonts w:ascii="Arial Narrow" w:hAnsi="Arial Narrow"/>
          <w:sz w:val="22"/>
          <w:szCs w:val="22"/>
        </w:rPr>
        <w:t xml:space="preserve"> (</w:t>
      </w:r>
      <w:r w:rsidR="005844F8">
        <w:rPr>
          <w:rFonts w:ascii="Arial Narrow" w:hAnsi="Arial Narrow"/>
          <w:sz w:val="22"/>
          <w:szCs w:val="22"/>
        </w:rPr>
        <w:t>37</w:t>
      </w:r>
      <w:r w:rsidR="00EA6C34" w:rsidRPr="0034748C">
        <w:rPr>
          <w:rFonts w:ascii="Arial Narrow" w:hAnsi="Arial Narrow"/>
          <w:sz w:val="22"/>
          <w:szCs w:val="22"/>
        </w:rPr>
        <w:t>),</w:t>
      </w:r>
      <w:r w:rsidR="005844F8">
        <w:rPr>
          <w:rFonts w:ascii="Arial Narrow" w:hAnsi="Arial Narrow"/>
          <w:sz w:val="22"/>
          <w:szCs w:val="22"/>
        </w:rPr>
        <w:t xml:space="preserve"> </w:t>
      </w:r>
      <w:r w:rsidR="00EA6C34">
        <w:rPr>
          <w:rFonts w:ascii="Arial Narrow" w:hAnsi="Arial Narrow"/>
          <w:sz w:val="22"/>
          <w:szCs w:val="22"/>
        </w:rPr>
        <w:t>δηλ</w:t>
      </w:r>
      <w:r w:rsidR="00EA6C34" w:rsidRPr="0034748C">
        <w:rPr>
          <w:rFonts w:ascii="Arial Narrow" w:hAnsi="Arial Narrow"/>
          <w:sz w:val="22"/>
          <w:szCs w:val="22"/>
        </w:rPr>
        <w:t xml:space="preserve">αδή: </w:t>
      </w:r>
    </w:p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1"/>
        <w:gridCol w:w="4291"/>
      </w:tblGrid>
      <w:tr w:rsidR="004A3BCB" w:rsidRPr="00BF1955" w:rsidTr="006308CF">
        <w:trPr>
          <w:trHeight w:val="257"/>
        </w:trPr>
        <w:tc>
          <w:tcPr>
            <w:tcW w:w="4291" w:type="dxa"/>
          </w:tcPr>
          <w:p w:rsidR="004A3BCB" w:rsidRPr="00BF1955" w:rsidRDefault="004A3BCB" w:rsidP="006308CF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  <w:u w:val="single"/>
              </w:rPr>
              <w:t>ΠΑΡΟΝΤΕΣ</w:t>
            </w:r>
          </w:p>
        </w:tc>
        <w:tc>
          <w:tcPr>
            <w:tcW w:w="4291" w:type="dxa"/>
          </w:tcPr>
          <w:p w:rsidR="004A3BCB" w:rsidRPr="00BF1955" w:rsidRDefault="004A3BCB" w:rsidP="006308CF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  <w:u w:val="single"/>
              </w:rPr>
              <w:t>ΑΠΟΝΤΕΣ</w:t>
            </w:r>
          </w:p>
        </w:tc>
      </w:tr>
      <w:tr w:rsidR="004A3BCB" w:rsidTr="006308CF">
        <w:trPr>
          <w:trHeight w:val="9913"/>
        </w:trPr>
        <w:tc>
          <w:tcPr>
            <w:tcW w:w="4291" w:type="dxa"/>
          </w:tcPr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Αγούλα Αγγελική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Αμπατζίδης Ματθαίος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Αντωνάκης Βικέντιος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Αντωνούδη-Ιωαννίδου Ολυμπία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Ζαμπέτογλου Σταύρος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Ζαχαριάδης Νικόλαος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Θεοδοσιάδης Παναγιώτης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Θεοδοσίου Πολυχρόνης</w:t>
            </w:r>
          </w:p>
          <w:p w:rsidR="004A3BCB" w:rsidRPr="009F14E8" w:rsidRDefault="004A3BCB" w:rsidP="00F07053">
            <w:pPr>
              <w:numPr>
                <w:ilvl w:val="0"/>
                <w:numId w:val="5"/>
              </w:numPr>
              <w:ind w:left="851" w:hanging="425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F14E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Ιωσηφίδης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Καριπίδης Φίλιππος </w:t>
            </w:r>
          </w:p>
          <w:p w:rsidR="00F07053" w:rsidRPr="009F14E8" w:rsidRDefault="00F07053" w:rsidP="00F07053">
            <w:pPr>
              <w:numPr>
                <w:ilvl w:val="0"/>
                <w:numId w:val="5"/>
              </w:numPr>
              <w:ind w:left="851" w:hanging="425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Κατικαρίδης Αλέξανδρος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Κογκαλίδου Βασιλική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Μαζουλουκτσής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Μακαντάσης Ιωάννης</w:t>
            </w:r>
          </w:p>
          <w:p w:rsidR="004A3BCB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Ματσαρίδης Στυλιανός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Μουράτης Στέφανος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Μπαλτατσή – Φοροπούλου Κυριακή</w:t>
            </w:r>
          </w:p>
          <w:p w:rsidR="005844F8" w:rsidRDefault="005844F8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Μπανιώρας Χρήστος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Μύρτσος Γεώργιος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Νικολέτου – Σκάρλιου Βασιλική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Ξανθόπουλος Χαράλαμπος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Παναγιωτίδης Μιχαήλ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Παπαδ</w:t>
            </w:r>
            <w:r>
              <w:rPr>
                <w:rFonts w:ascii="Arial Narrow" w:hAnsi="Arial Narrow"/>
                <w:b/>
                <w:sz w:val="22"/>
                <w:szCs w:val="22"/>
              </w:rPr>
              <w:t>ό</w:t>
            </w: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πουλος Δαμιανός 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Παπαδοπο</w:t>
            </w:r>
            <w:r>
              <w:rPr>
                <w:rFonts w:ascii="Arial Narrow" w:hAnsi="Arial Narrow"/>
                <w:b/>
                <w:sz w:val="22"/>
                <w:szCs w:val="22"/>
              </w:rPr>
              <w:t>ύ</w:t>
            </w:r>
            <w:r w:rsidRPr="00BF1955">
              <w:rPr>
                <w:rFonts w:ascii="Arial Narrow" w:hAnsi="Arial Narrow"/>
                <w:b/>
                <w:sz w:val="22"/>
                <w:szCs w:val="22"/>
              </w:rPr>
              <w:t>λου Ελεονώρα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Παπουτσίδης Θεόδωρος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Παυλίδου – Πίτη Ελπίδα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Πενόπουλος Ιωάννης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Περσίδης Αβραάμ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Πετκάκης Σωκράτης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Σαρηγιάννης Δημοσθένης</w:t>
            </w:r>
          </w:p>
          <w:p w:rsidR="004A3BCB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Τελίδης Γεώργιος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Τζοβάνης Δημήτριος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Τριανταφυλλίδης Βασίλειος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Τσαπακίδου Αγγελική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Τσαπικίδου Αικατερίνη</w:t>
            </w:r>
          </w:p>
          <w:p w:rsidR="004A3BCB" w:rsidRPr="00BF1955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 xml:space="preserve">Φακίρη Αναστασία </w:t>
            </w:r>
          </w:p>
          <w:p w:rsidR="004A3BCB" w:rsidRPr="00D12C3E" w:rsidRDefault="004A3BCB" w:rsidP="00F07053">
            <w:pPr>
              <w:numPr>
                <w:ilvl w:val="0"/>
                <w:numId w:val="5"/>
              </w:numPr>
              <w:ind w:left="851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F1955">
              <w:rPr>
                <w:rFonts w:ascii="Arial Narrow" w:hAnsi="Arial Narrow"/>
                <w:b/>
                <w:sz w:val="22"/>
                <w:szCs w:val="22"/>
              </w:rPr>
              <w:t>Χατζηκωστή Μαρία - Αγγελική</w:t>
            </w:r>
          </w:p>
        </w:tc>
        <w:tc>
          <w:tcPr>
            <w:tcW w:w="4291" w:type="dxa"/>
          </w:tcPr>
          <w:p w:rsidR="004A3BCB" w:rsidRPr="00E924DB" w:rsidRDefault="004A3BCB" w:rsidP="006308CF">
            <w:pPr>
              <w:ind w:left="360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Γεωργιάδης Σωτήριος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Δαρδαμανέλης Ιωάννης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Φωτόπουλος Στυλιανός</w:t>
            </w:r>
          </w:p>
          <w:p w:rsidR="005844F8" w:rsidRPr="005844F8" w:rsidRDefault="005844F8" w:rsidP="005844F8">
            <w:pPr>
              <w:pStyle w:val="a6"/>
              <w:numPr>
                <w:ilvl w:val="0"/>
                <w:numId w:val="11"/>
              </w:numPr>
              <w:ind w:left="81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44F8">
              <w:rPr>
                <w:rFonts w:ascii="Arial Narrow" w:hAnsi="Arial Narrow"/>
                <w:b/>
                <w:sz w:val="22"/>
                <w:szCs w:val="22"/>
              </w:rPr>
              <w:t>Χαραλαμπίδης Ιωάννης</w:t>
            </w: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Οι Δ.Σ. κ. κ. Ι. Ιωσηφίδης και Ι. Πενόπουλος προσήλθε στην συνεδρίαση κατά τη συζήτηση των προ ημερησίας διάταξης θεμάτων.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Δ. Τζοβάνης  προσήλθε στην συνεδρίαση κατά τη συζήτηση του 3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Γ. Μύρτσος αποχώρησε από τη συνεδρίαση μετά τη συζήτηση του 3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  </w:t>
            </w:r>
          </w:p>
          <w:p w:rsidR="005844F8" w:rsidRPr="005844F8" w:rsidRDefault="005844F8" w:rsidP="005844F8">
            <w:pPr>
              <w:pStyle w:val="a6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Ο Δ.Σ. κ. Α. Τσαπακίδου αποχώρησε από τη συνεδρίαση πριν τη συζήτηση του 11</w:t>
            </w:r>
            <w:r w:rsidRPr="005844F8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θέματος της ημερησίας διάταξης.</w:t>
            </w:r>
          </w:p>
          <w:p w:rsidR="005844F8" w:rsidRPr="005844F8" w:rsidRDefault="005844F8" w:rsidP="005844F8">
            <w:pPr>
              <w:pStyle w:val="a6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844F8" w:rsidRPr="005844F8" w:rsidRDefault="005844F8" w:rsidP="005844F8">
            <w:pPr>
              <w:pStyle w:val="a6"/>
              <w:numPr>
                <w:ilvl w:val="0"/>
                <w:numId w:val="12"/>
              </w:numPr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Οι Δ.Σ. κ. κ. 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Α. Φακίρη και Κ. Μπαλτατσή αποχώρησαν από τη συνεδρίαση πριν τη </w:t>
            </w:r>
            <w:r>
              <w:rPr>
                <w:rFonts w:ascii="Arial Narrow" w:hAnsi="Arial Narrow"/>
                <w:b/>
                <w:sz w:val="22"/>
                <w:szCs w:val="22"/>
              </w:rPr>
              <w:t>συζήτηση τ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ων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A47C9">
              <w:rPr>
                <w:rFonts w:ascii="Arial Narrow" w:hAnsi="Arial Narrow"/>
                <w:b/>
                <w:sz w:val="22"/>
                <w:szCs w:val="22"/>
              </w:rPr>
              <w:t xml:space="preserve">έκτακτων θεμάτων, τα οποία συζητήθηκαν </w:t>
            </w:r>
            <w:r w:rsidR="006C5EBE">
              <w:rPr>
                <w:rFonts w:ascii="Arial Narrow" w:hAnsi="Arial Narrow"/>
                <w:b/>
                <w:sz w:val="22"/>
                <w:szCs w:val="22"/>
              </w:rPr>
              <w:t>τελευταία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</w:p>
          <w:p w:rsidR="005844F8" w:rsidRPr="005844F8" w:rsidRDefault="005844F8" w:rsidP="005844F8">
            <w:pPr>
              <w:pStyle w:val="a6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A3BCB" w:rsidRDefault="004A3BCB" w:rsidP="006308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p w:rsidR="004A3BCB" w:rsidRDefault="004A3BCB" w:rsidP="004A3BCB">
      <w:pPr>
        <w:jc w:val="both"/>
        <w:rPr>
          <w:rFonts w:ascii="Arial Narrow" w:hAnsi="Arial Narrow"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/>
          <w:sz w:val="24"/>
          <w:szCs w:val="24"/>
        </w:rPr>
      </w:pPr>
    </w:p>
    <w:p w:rsidR="005844F8" w:rsidRPr="00FE69CF" w:rsidRDefault="005844F8" w:rsidP="004A3BCB">
      <w:pPr>
        <w:jc w:val="both"/>
        <w:rPr>
          <w:rFonts w:ascii="Arial Narrow" w:hAnsi="Arial Narrow"/>
          <w:sz w:val="24"/>
          <w:szCs w:val="24"/>
        </w:rPr>
      </w:pPr>
    </w:p>
    <w:p w:rsidR="004A3BCB" w:rsidRPr="00BD77E3" w:rsidRDefault="004A3BCB" w:rsidP="004A3BCB">
      <w:pPr>
        <w:jc w:val="both"/>
        <w:rPr>
          <w:rFonts w:ascii="Arial Narrow" w:hAnsi="Arial Narrow"/>
          <w:sz w:val="24"/>
          <w:szCs w:val="24"/>
        </w:rPr>
      </w:pPr>
      <w:r w:rsidRPr="00BD77E3">
        <w:rPr>
          <w:rFonts w:ascii="Arial Narrow" w:hAnsi="Arial Narrow"/>
          <w:sz w:val="24"/>
          <w:szCs w:val="24"/>
        </w:rPr>
        <w:lastRenderedPageBreak/>
        <w:t xml:space="preserve">     Άρχισε η συνεδρίαση με την Προεδρία του Προέδρου του Δ.Σ. κ. </w:t>
      </w:r>
      <w:r w:rsidR="006308CF">
        <w:rPr>
          <w:rFonts w:ascii="Arial Narrow" w:hAnsi="Arial Narrow"/>
          <w:sz w:val="24"/>
          <w:szCs w:val="24"/>
        </w:rPr>
        <w:t>Σταύρου</w:t>
      </w:r>
      <w:r>
        <w:rPr>
          <w:rFonts w:ascii="Arial Narrow" w:hAnsi="Arial Narrow"/>
          <w:sz w:val="24"/>
          <w:szCs w:val="24"/>
        </w:rPr>
        <w:t xml:space="preserve"> Ζαμπέτογλου</w:t>
      </w:r>
      <w:r w:rsidRPr="00BD77E3">
        <w:rPr>
          <w:rFonts w:ascii="Arial Narrow" w:hAnsi="Arial Narrow"/>
          <w:sz w:val="24"/>
          <w:szCs w:val="24"/>
        </w:rPr>
        <w:t xml:space="preserve">.    </w:t>
      </w:r>
    </w:p>
    <w:p w:rsidR="004A3BCB" w:rsidRPr="00BD77E3" w:rsidRDefault="004A3BCB" w:rsidP="004A3BCB">
      <w:pPr>
        <w:ind w:hanging="360"/>
        <w:jc w:val="both"/>
        <w:rPr>
          <w:rFonts w:ascii="Arial Narrow" w:hAnsi="Arial Narrow"/>
          <w:sz w:val="24"/>
          <w:szCs w:val="24"/>
        </w:rPr>
      </w:pPr>
      <w:r w:rsidRPr="00BD77E3">
        <w:rPr>
          <w:rFonts w:ascii="Arial Narrow" w:hAnsi="Arial Narrow"/>
          <w:sz w:val="24"/>
          <w:szCs w:val="24"/>
        </w:rPr>
        <w:t xml:space="preserve">          Ο Δήμαρχος κ. </w:t>
      </w:r>
      <w:r>
        <w:rPr>
          <w:rFonts w:ascii="Arial Narrow" w:hAnsi="Arial Narrow"/>
          <w:sz w:val="24"/>
          <w:szCs w:val="24"/>
        </w:rPr>
        <w:t>Θεοδόσιος Μπακογλίδης</w:t>
      </w:r>
      <w:r w:rsidRPr="00BD77E3">
        <w:rPr>
          <w:rFonts w:ascii="Arial Narrow" w:hAnsi="Arial Narrow"/>
          <w:sz w:val="24"/>
          <w:szCs w:val="24"/>
        </w:rPr>
        <w:t xml:space="preserve"> προσκλήθηκε και παρέστη στη συνεδρίαση.</w:t>
      </w:r>
    </w:p>
    <w:p w:rsidR="004A3BCB" w:rsidRPr="00D4309E" w:rsidRDefault="004A3BCB" w:rsidP="004A3BCB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8E547D" w:rsidRDefault="008E547D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831842" w:rsidRPr="00A81B9E">
        <w:rPr>
          <w:rFonts w:ascii="Arial Narrow" w:hAnsi="Arial Narrow"/>
          <w:sz w:val="24"/>
          <w:szCs w:val="24"/>
        </w:rPr>
        <w:t xml:space="preserve">Ο  Πρόεδρος, αφού εισηγήθηκε το </w:t>
      </w:r>
      <w:r w:rsidR="00B21C59">
        <w:rPr>
          <w:rFonts w:ascii="Arial Narrow" w:hAnsi="Arial Narrow"/>
          <w:sz w:val="24"/>
          <w:szCs w:val="24"/>
        </w:rPr>
        <w:t>3</w:t>
      </w:r>
      <w:r w:rsidR="00B21C59" w:rsidRPr="00B21C59">
        <w:rPr>
          <w:rFonts w:ascii="Arial Narrow" w:hAnsi="Arial Narrow"/>
          <w:sz w:val="24"/>
          <w:szCs w:val="24"/>
          <w:vertAlign w:val="superscript"/>
        </w:rPr>
        <w:t>ο</w:t>
      </w:r>
      <w:r w:rsidR="00B21C59">
        <w:rPr>
          <w:rFonts w:ascii="Arial Narrow" w:hAnsi="Arial Narrow"/>
          <w:sz w:val="24"/>
          <w:szCs w:val="24"/>
        </w:rPr>
        <w:t xml:space="preserve"> </w:t>
      </w:r>
      <w:r w:rsidR="00831842" w:rsidRPr="00A81B9E">
        <w:rPr>
          <w:rFonts w:ascii="Arial Narrow" w:hAnsi="Arial Narrow"/>
          <w:sz w:val="24"/>
          <w:szCs w:val="24"/>
        </w:rPr>
        <w:t xml:space="preserve"> θέμα </w:t>
      </w:r>
      <w:r w:rsidR="00B21C59">
        <w:rPr>
          <w:rFonts w:ascii="Arial Narrow" w:hAnsi="Arial Narrow"/>
          <w:sz w:val="24"/>
          <w:szCs w:val="24"/>
        </w:rPr>
        <w:t xml:space="preserve">της ημερήσιας διάταξης έδωσε το λόγο στον επικεφαλή της δημοτικής παράταξης «Δημοτική Κίνηση Πολιτών Καλαμαριάς» κ. Μ. Παναγιωτίδη, ο οποίος ανέπτυξε το θέμα και πρότεινε κλείνοντας να βγει ένα ψήφισμα </w:t>
      </w:r>
      <w:r w:rsidRPr="008E547D">
        <w:rPr>
          <w:rFonts w:ascii="Arial Narrow" w:hAnsi="Arial Narrow"/>
          <w:sz w:val="24"/>
          <w:szCs w:val="24"/>
        </w:rPr>
        <w:t>για την προάσπιση της δημόσιας περιουσίας στη χώρα και στο Δήμο Καλαμαριάς</w:t>
      </w:r>
      <w:r>
        <w:rPr>
          <w:rFonts w:ascii="Arial Narrow" w:hAnsi="Arial Narrow"/>
          <w:sz w:val="24"/>
          <w:szCs w:val="24"/>
        </w:rPr>
        <w:t>. Το ψήφισμα μετά από επεξεργασία έχει ως εξής:</w:t>
      </w:r>
    </w:p>
    <w:p w:rsidR="008E547D" w:rsidRDefault="008E547D" w:rsidP="008E547D">
      <w:pPr>
        <w:jc w:val="both"/>
        <w:rPr>
          <w:rFonts w:ascii="Arial Narrow" w:hAnsi="Arial Narrow"/>
          <w:sz w:val="24"/>
          <w:szCs w:val="24"/>
        </w:rPr>
      </w:pPr>
    </w:p>
    <w:p w:rsidR="00AD1823" w:rsidRDefault="008E547D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«Είναι πλέον γνωστοί σε όλους μας οι όροι της δανειακής σύμβασης της χώρας που αφορούν τη δημόσια γη αλλά και οι πρόσφατες οδηγίες της τρόικας</w:t>
      </w:r>
      <w:r w:rsidR="00AD1823">
        <w:rPr>
          <w:rFonts w:ascii="Arial Narrow" w:hAnsi="Arial Narrow"/>
          <w:sz w:val="24"/>
          <w:szCs w:val="24"/>
        </w:rPr>
        <w:t xml:space="preserve"> για την εκποίησή της, προκειμένου να αντληθούν 50 δις ευρώ μέχρι το 2015.</w:t>
      </w:r>
    </w:p>
    <w:p w:rsidR="0021552C" w:rsidRDefault="00AD1823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Με δεδομένο όλα αυτά, από καιρό άρχισαν στη δημοσιότητα λίστες των πρώτων περιοχών της χώρας με πολύτιμα ακίνητα, στις οποίες περιλαμβάνονται το πρώην στρατόπεδο Κόδρα, και η παραλιακή ζώνη Αρετσούς </w:t>
      </w:r>
      <w:r w:rsidR="0021552C">
        <w:rPr>
          <w:rFonts w:ascii="Arial Narrow" w:hAnsi="Arial Narrow"/>
          <w:sz w:val="24"/>
          <w:szCs w:val="24"/>
        </w:rPr>
        <w:t>(η παραλία και η μαρίνα της Καλαμαριάς).</w:t>
      </w:r>
    </w:p>
    <w:p w:rsidR="0021552C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Οι χώροι αυτοί έχουν συγκεκριμένες χρήσεις καθοριστικές για την ποιότητα ζωής των κατοίκων. Χώρος πρασίνου και πάρκο υπερτοπικής σημασίας το πρώτο σύμφωνα με την 288/2003 απόφαση του ΣτΕ και χώρος πρασίνου, αθλητισμού, ψυχαγωγίας και περιπάτου ο δεύτερος.</w:t>
      </w:r>
    </w:p>
    <w:p w:rsidR="0021552C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Οι παραπάνω χώροι δεν προσφέρονται για οικονομική εκμετάλλευση. Η οποιαδήποτε μορφή αξιοποίησης πρέπει να αναδεικνύει και να προστατεύει το περιβάλλον και να διατηρεί τον δημόσιο και κοινόχρηστο χαρακτήρα.</w:t>
      </w:r>
    </w:p>
    <w:p w:rsidR="0021552C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Δηλώνουμε ότι (και τώρα) θα υπερασπιστούμε με κάθε πρόσφορο μέσο, το δημόσιο και κοινόχρηστο χαρακτήρα αυτής της γης και δεν θα επιτρέψουμε την εκποίηση ούτε ενός τετραγωνικού μέτρου.</w:t>
      </w:r>
    </w:p>
    <w:p w:rsidR="0021552C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Διεκδικούμε την αλλαγή του ιδιοκτησιακού καθεστώτος και την ενεργή συμμετοχή του Δήμου στη διαδικασία αξιοποίησης των παρόντων χώρων.</w:t>
      </w:r>
    </w:p>
    <w:p w:rsidR="0021552C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Καμία μορφή αξιοποίησης δεν μπορεί να γίνει ερήμην του  Δήμου.»</w:t>
      </w:r>
    </w:p>
    <w:p w:rsidR="008E547D" w:rsidRDefault="0021552C" w:rsidP="008E54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AD1823">
        <w:rPr>
          <w:rFonts w:ascii="Arial Narrow" w:hAnsi="Arial Narrow"/>
          <w:sz w:val="24"/>
          <w:szCs w:val="24"/>
        </w:rPr>
        <w:t xml:space="preserve"> </w:t>
      </w:r>
    </w:p>
    <w:p w:rsidR="0021552C" w:rsidRDefault="0021552C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3F7B02" w:rsidRDefault="003F7B02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3F7B02" w:rsidRDefault="003F7B02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3F7B02" w:rsidRDefault="003F7B02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21552C" w:rsidRDefault="0021552C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21552C" w:rsidRDefault="0021552C" w:rsidP="0021552C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     </w:t>
      </w:r>
      <w:r w:rsidRPr="00511444">
        <w:rPr>
          <w:rFonts w:ascii="Arial Narrow" w:hAnsi="Arial Narrow"/>
          <w:b/>
          <w:bCs/>
          <w:i/>
          <w:iCs/>
          <w:sz w:val="24"/>
          <w:szCs w:val="24"/>
        </w:rPr>
        <w:t>Ακολούθησε διαλογική συζήτηση στη διάρκεια της οποίας ακούσθηκαν διάφορες απόψεις των Δημοτικών Συμβούλων, όπως αναλυτικότερα καταγράφονται στα απομαγνητοφωνημένα πρακτικά.</w:t>
      </w:r>
    </w:p>
    <w:p w:rsidR="0021552C" w:rsidRDefault="0021552C" w:rsidP="0021552C">
      <w:pPr>
        <w:ind w:firstLine="540"/>
        <w:jc w:val="both"/>
        <w:rPr>
          <w:rFonts w:ascii="Arial Narrow" w:hAnsi="Arial Narrow"/>
          <w:sz w:val="24"/>
          <w:szCs w:val="24"/>
        </w:rPr>
      </w:pPr>
    </w:p>
    <w:p w:rsidR="003F7B02" w:rsidRDefault="003F7B02" w:rsidP="0021552C">
      <w:pPr>
        <w:ind w:firstLine="540"/>
        <w:jc w:val="both"/>
        <w:rPr>
          <w:rFonts w:ascii="Arial Narrow" w:hAnsi="Arial Narrow"/>
          <w:sz w:val="24"/>
          <w:szCs w:val="24"/>
        </w:rPr>
      </w:pPr>
    </w:p>
    <w:p w:rsidR="003F7B02" w:rsidRDefault="003F7B02" w:rsidP="0021552C">
      <w:pPr>
        <w:ind w:firstLine="540"/>
        <w:jc w:val="both"/>
        <w:rPr>
          <w:rFonts w:ascii="Arial Narrow" w:hAnsi="Arial Narrow"/>
          <w:sz w:val="24"/>
          <w:szCs w:val="24"/>
        </w:rPr>
      </w:pPr>
    </w:p>
    <w:p w:rsidR="0021552C" w:rsidRDefault="0021552C" w:rsidP="0021552C">
      <w:pPr>
        <w:ind w:firstLine="540"/>
        <w:jc w:val="both"/>
        <w:rPr>
          <w:rFonts w:ascii="Arial Narrow" w:hAnsi="Arial Narrow"/>
          <w:sz w:val="24"/>
          <w:szCs w:val="24"/>
        </w:rPr>
      </w:pPr>
    </w:p>
    <w:p w:rsidR="003F7B02" w:rsidRDefault="003F7B02" w:rsidP="0021552C">
      <w:pPr>
        <w:ind w:firstLine="540"/>
        <w:jc w:val="both"/>
        <w:rPr>
          <w:rFonts w:ascii="Arial Narrow" w:hAnsi="Arial Narrow"/>
          <w:sz w:val="24"/>
          <w:szCs w:val="24"/>
        </w:rPr>
      </w:pPr>
    </w:p>
    <w:p w:rsidR="0021552C" w:rsidRDefault="0021552C" w:rsidP="0021552C">
      <w:pPr>
        <w:ind w:firstLine="360"/>
        <w:rPr>
          <w:rFonts w:ascii="Arial Narrow" w:hAnsi="Arial Narrow"/>
          <w:sz w:val="24"/>
          <w:szCs w:val="24"/>
        </w:rPr>
      </w:pPr>
    </w:p>
    <w:p w:rsidR="0021552C" w:rsidRDefault="0021552C" w:rsidP="0021552C">
      <w:pPr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Σ</w:t>
      </w:r>
      <w:r w:rsidRPr="003C5ECA">
        <w:rPr>
          <w:rFonts w:ascii="Arial Narrow" w:hAnsi="Arial Narrow"/>
          <w:sz w:val="24"/>
          <w:szCs w:val="24"/>
        </w:rPr>
        <w:t>τη συνέχεια το θέμα τέθηκε σε ψηφοφορία.</w:t>
      </w:r>
    </w:p>
    <w:p w:rsidR="0021552C" w:rsidRDefault="0021552C" w:rsidP="0021552C">
      <w:pPr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Υπέρ του θέματος </w:t>
      </w:r>
      <w:r w:rsidRPr="003C5ECA">
        <w:rPr>
          <w:rFonts w:ascii="Arial Narrow" w:hAnsi="Arial Narrow"/>
          <w:sz w:val="24"/>
          <w:szCs w:val="24"/>
        </w:rPr>
        <w:t>ψ</w:t>
      </w:r>
      <w:r>
        <w:rPr>
          <w:rFonts w:ascii="Arial Narrow" w:hAnsi="Arial Narrow"/>
          <w:sz w:val="24"/>
          <w:szCs w:val="24"/>
        </w:rPr>
        <w:t xml:space="preserve">ήφισαν 33 Δ.Σ. και κατά </w:t>
      </w:r>
      <w:r w:rsidRPr="003C5ECA">
        <w:rPr>
          <w:rFonts w:ascii="Arial Narrow" w:hAnsi="Arial Narrow"/>
          <w:sz w:val="24"/>
          <w:szCs w:val="24"/>
        </w:rPr>
        <w:t>ψ</w:t>
      </w:r>
      <w:r>
        <w:rPr>
          <w:rFonts w:ascii="Arial Narrow" w:hAnsi="Arial Narrow"/>
          <w:sz w:val="24"/>
          <w:szCs w:val="24"/>
        </w:rPr>
        <w:t>ήφισαν 3 Δ.Σ.</w:t>
      </w:r>
    </w:p>
    <w:p w:rsidR="0021552C" w:rsidRDefault="0021552C" w:rsidP="0021552C">
      <w:pPr>
        <w:ind w:firstLine="360"/>
        <w:jc w:val="both"/>
        <w:rPr>
          <w:rStyle w:val="ArialNarrow12pt"/>
        </w:rPr>
      </w:pPr>
      <w:r>
        <w:rPr>
          <w:rFonts w:ascii="Arial Narrow" w:hAnsi="Arial Narrow"/>
          <w:sz w:val="24"/>
          <w:szCs w:val="24"/>
        </w:rPr>
        <w:t xml:space="preserve">Οι Δ.Σ. της μειοψηφίας από την παράταξη «Λαϊκή Συσπείρωση Καλαμαριάς» κ. κ. </w:t>
      </w:r>
      <w:r w:rsidR="003F7B02">
        <w:rPr>
          <w:rFonts w:ascii="Arial Narrow" w:hAnsi="Arial Narrow"/>
          <w:sz w:val="24"/>
          <w:szCs w:val="24"/>
        </w:rPr>
        <w:t xml:space="preserve">Δαμιανός Παπαδόπουλος, Βικέντιος Αντωνάκης και Αβραάμ Περσίδης </w:t>
      </w:r>
      <w:r>
        <w:rPr>
          <w:rFonts w:ascii="Arial Narrow" w:hAnsi="Arial Narrow"/>
          <w:sz w:val="24"/>
          <w:szCs w:val="24"/>
        </w:rPr>
        <w:t>καταψήφισ</w:t>
      </w:r>
      <w:r w:rsidR="003F7B02">
        <w:rPr>
          <w:rFonts w:ascii="Arial Narrow" w:hAnsi="Arial Narrow"/>
          <w:sz w:val="24"/>
          <w:szCs w:val="24"/>
        </w:rPr>
        <w:t>αν το ψήφισμα το ανωτέρω ψήφισμα προτείνοντας δικό τους, το οποίο δεν υπερψηφίσθηκε.</w:t>
      </w:r>
    </w:p>
    <w:p w:rsidR="0021552C" w:rsidRDefault="0021552C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3F7B02" w:rsidRDefault="003F7B02" w:rsidP="0021552C">
      <w:pPr>
        <w:ind w:firstLine="180"/>
        <w:jc w:val="both"/>
        <w:rPr>
          <w:rFonts w:ascii="Arial Narrow" w:hAnsi="Arial Narrow"/>
          <w:color w:val="FF0000"/>
          <w:sz w:val="24"/>
          <w:szCs w:val="24"/>
        </w:rPr>
      </w:pPr>
    </w:p>
    <w:p w:rsidR="008E547D" w:rsidRDefault="008E547D" w:rsidP="008E547D">
      <w:pPr>
        <w:jc w:val="both"/>
        <w:rPr>
          <w:rFonts w:ascii="Arial Narrow" w:hAnsi="Arial Narrow"/>
          <w:sz w:val="24"/>
          <w:szCs w:val="24"/>
        </w:rPr>
      </w:pPr>
    </w:p>
    <w:p w:rsidR="0021552C" w:rsidRPr="008E547D" w:rsidRDefault="0021552C" w:rsidP="008E547D">
      <w:pPr>
        <w:jc w:val="both"/>
        <w:rPr>
          <w:rFonts w:ascii="Arial Narrow" w:hAnsi="Arial Narrow"/>
          <w:sz w:val="24"/>
          <w:szCs w:val="24"/>
        </w:rPr>
      </w:pPr>
    </w:p>
    <w:p w:rsidR="004A3BCB" w:rsidRPr="0005736D" w:rsidRDefault="004A3BCB" w:rsidP="004A3BCB">
      <w:pPr>
        <w:rPr>
          <w:rFonts w:ascii="Arial Narrow" w:hAnsi="Arial Narrow" w:cs="Arial"/>
          <w:sz w:val="24"/>
          <w:szCs w:val="24"/>
        </w:rPr>
      </w:pPr>
      <w:r w:rsidRPr="0005736D">
        <w:rPr>
          <w:rFonts w:ascii="Arial Narrow" w:hAnsi="Arial Narrow" w:cs="Arial"/>
          <w:sz w:val="24"/>
          <w:szCs w:val="24"/>
        </w:rPr>
        <w:t xml:space="preserve">      </w:t>
      </w:r>
      <w:r w:rsidR="006308CF">
        <w:rPr>
          <w:rFonts w:ascii="Arial Narrow" w:hAnsi="Arial Narrow" w:cs="Arial"/>
          <w:sz w:val="24"/>
          <w:szCs w:val="24"/>
        </w:rPr>
        <w:t xml:space="preserve">  </w:t>
      </w:r>
      <w:r w:rsidRPr="0005736D">
        <w:rPr>
          <w:rFonts w:ascii="Arial Narrow" w:hAnsi="Arial Narrow" w:cs="Arial"/>
          <w:sz w:val="24"/>
          <w:szCs w:val="24"/>
        </w:rPr>
        <w:t>Το Δ.Σ. αφού πήρε υπόψη:</w:t>
      </w:r>
    </w:p>
    <w:p w:rsidR="00357961" w:rsidRPr="0021552C" w:rsidRDefault="004A3BCB" w:rsidP="006308CF">
      <w:pPr>
        <w:numPr>
          <w:ilvl w:val="0"/>
          <w:numId w:val="6"/>
        </w:numPr>
        <w:overflowPunct/>
        <w:autoSpaceDE/>
        <w:autoSpaceDN/>
        <w:adjustRightInd/>
        <w:ind w:left="426"/>
        <w:textAlignment w:val="auto"/>
        <w:rPr>
          <w:rFonts w:ascii="Arial Narrow" w:hAnsi="Arial Narrow" w:cs="Tahoma"/>
          <w:color w:val="FF0000"/>
          <w:sz w:val="24"/>
          <w:szCs w:val="24"/>
        </w:rPr>
      </w:pPr>
      <w:r w:rsidRPr="0021552C">
        <w:rPr>
          <w:rFonts w:ascii="Arial Narrow" w:hAnsi="Arial Narrow" w:cs="Arial"/>
          <w:sz w:val="24"/>
          <w:szCs w:val="24"/>
        </w:rPr>
        <w:t>Την εισήγηση τ</w:t>
      </w:r>
      <w:r w:rsidR="00831842" w:rsidRPr="0021552C">
        <w:rPr>
          <w:rFonts w:ascii="Arial Narrow" w:hAnsi="Arial Narrow" w:cs="Arial"/>
          <w:sz w:val="24"/>
          <w:szCs w:val="24"/>
        </w:rPr>
        <w:t xml:space="preserve">ου </w:t>
      </w:r>
      <w:r w:rsidR="0021552C">
        <w:rPr>
          <w:rFonts w:ascii="Arial Narrow" w:hAnsi="Arial Narrow"/>
          <w:sz w:val="24"/>
          <w:szCs w:val="24"/>
        </w:rPr>
        <w:t>επικεφαλή της δημοτικής παράταξης «Δημοτική Κίνηση Πολιτών Καλαμαριάς» κ. Μ. Παναγιωτίδη</w:t>
      </w:r>
    </w:p>
    <w:p w:rsidR="004A3BCB" w:rsidRDefault="004A3BCB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3F7B02" w:rsidRDefault="003F7B0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3F7B02" w:rsidRDefault="003F7B0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3F7B02" w:rsidRDefault="003F7B0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3F7B02" w:rsidRDefault="003F7B0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3F7B02" w:rsidRDefault="003F7B0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831842" w:rsidRDefault="0083184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831842" w:rsidRDefault="00831842" w:rsidP="004A3BCB">
      <w:pPr>
        <w:rPr>
          <w:rFonts w:ascii="Arial Narrow" w:hAnsi="Arial Narrow"/>
          <w:b/>
          <w:sz w:val="24"/>
          <w:szCs w:val="24"/>
          <w:u w:val="single"/>
        </w:rPr>
      </w:pPr>
    </w:p>
    <w:p w:rsidR="0021552C" w:rsidRDefault="0021552C" w:rsidP="0021552C">
      <w:pPr>
        <w:jc w:val="center"/>
        <w:rPr>
          <w:rFonts w:ascii="Arial Narrow" w:hAnsi="Arial Narrow"/>
          <w:b/>
          <w:i/>
          <w:iCs/>
          <w:sz w:val="24"/>
          <w:u w:val="single"/>
        </w:rPr>
      </w:pPr>
      <w:r w:rsidRPr="00CE767A">
        <w:rPr>
          <w:rFonts w:ascii="Arial Narrow" w:hAnsi="Arial Narrow"/>
          <w:b/>
          <w:i/>
          <w:iCs/>
          <w:sz w:val="24"/>
          <w:u w:val="single"/>
        </w:rPr>
        <w:t xml:space="preserve">Α Π Ο Φ Α Σ Ι Ζ Ε Ι     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με   Π Λ Ε Ι Ο Ψ Η Φ Ι Α </w:t>
      </w:r>
    </w:p>
    <w:p w:rsidR="0021552C" w:rsidRPr="00CE767A" w:rsidRDefault="0021552C" w:rsidP="0021552C">
      <w:pPr>
        <w:jc w:val="center"/>
        <w:rPr>
          <w:rFonts w:ascii="Arial Narrow" w:hAnsi="Arial Narrow"/>
          <w:b/>
          <w:i/>
          <w:iCs/>
          <w:sz w:val="24"/>
          <w:u w:val="single"/>
        </w:rPr>
      </w:pPr>
      <w:r>
        <w:rPr>
          <w:rFonts w:ascii="Arial Narrow" w:hAnsi="Arial Narrow"/>
          <w:b/>
          <w:i/>
          <w:iCs/>
          <w:sz w:val="24"/>
          <w:u w:val="single"/>
        </w:rPr>
        <w:t>(με 3</w:t>
      </w:r>
      <w:r w:rsidR="003F7B02">
        <w:rPr>
          <w:rFonts w:ascii="Arial Narrow" w:hAnsi="Arial Narrow"/>
          <w:b/>
          <w:i/>
          <w:iCs/>
          <w:sz w:val="24"/>
          <w:u w:val="single"/>
        </w:rPr>
        <w:t>3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 ψήφους υπέρ και </w:t>
      </w:r>
      <w:r w:rsidR="003F7B02">
        <w:rPr>
          <w:rFonts w:ascii="Arial Narrow" w:hAnsi="Arial Narrow"/>
          <w:b/>
          <w:i/>
          <w:iCs/>
          <w:sz w:val="24"/>
          <w:u w:val="single"/>
        </w:rPr>
        <w:t>3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  ψήφο</w:t>
      </w:r>
      <w:r w:rsidR="003F7B02">
        <w:rPr>
          <w:rFonts w:ascii="Arial Narrow" w:hAnsi="Arial Narrow"/>
          <w:b/>
          <w:i/>
          <w:iCs/>
          <w:sz w:val="24"/>
          <w:u w:val="single"/>
        </w:rPr>
        <w:t>υς</w:t>
      </w:r>
      <w:r>
        <w:rPr>
          <w:rFonts w:ascii="Arial Narrow" w:hAnsi="Arial Narrow"/>
          <w:b/>
          <w:i/>
          <w:iCs/>
          <w:sz w:val="24"/>
          <w:u w:val="single"/>
        </w:rPr>
        <w:t xml:space="preserve"> κατά)</w:t>
      </w:r>
    </w:p>
    <w:p w:rsidR="0021552C" w:rsidRPr="00874168" w:rsidRDefault="0021552C" w:rsidP="0021552C">
      <w:pPr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4A3BCB" w:rsidRDefault="004A3BCB" w:rsidP="004A3BCB">
      <w:pPr>
        <w:ind w:right="56"/>
        <w:jc w:val="both"/>
        <w:rPr>
          <w:rFonts w:ascii="Arial Narrow" w:hAnsi="Arial Narrow"/>
          <w:i/>
          <w:sz w:val="24"/>
          <w:szCs w:val="24"/>
        </w:rPr>
      </w:pPr>
    </w:p>
    <w:p w:rsidR="003F7B02" w:rsidRPr="00AD59AA" w:rsidRDefault="003F7B02" w:rsidP="004A3BCB">
      <w:pPr>
        <w:ind w:right="56"/>
        <w:jc w:val="both"/>
        <w:rPr>
          <w:rFonts w:ascii="Arial Narrow" w:hAnsi="Arial Narrow"/>
          <w:i/>
          <w:sz w:val="24"/>
          <w:szCs w:val="24"/>
        </w:rPr>
      </w:pPr>
    </w:p>
    <w:p w:rsidR="003F7B02" w:rsidRDefault="003F7B02" w:rsidP="003F7B02">
      <w:pPr>
        <w:ind w:right="56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3F7B02">
        <w:rPr>
          <w:rFonts w:ascii="Arial Narrow" w:hAnsi="Arial Narrow" w:cs="Arial"/>
          <w:b/>
          <w:i/>
          <w:iCs/>
          <w:sz w:val="24"/>
          <w:szCs w:val="24"/>
        </w:rPr>
        <w:t>Α.</w:t>
      </w:r>
      <w:r>
        <w:rPr>
          <w:rFonts w:ascii="Arial Narrow" w:hAnsi="Arial Narrow" w:cs="Arial"/>
          <w:i/>
          <w:iCs/>
          <w:sz w:val="24"/>
          <w:szCs w:val="24"/>
        </w:rPr>
        <w:t xml:space="preserve">    </w:t>
      </w:r>
      <w:r>
        <w:rPr>
          <w:rFonts w:ascii="Arial Narrow" w:hAnsi="Arial Narrow" w:cs="Arial"/>
          <w:i/>
          <w:sz w:val="24"/>
          <w:szCs w:val="24"/>
        </w:rPr>
        <w:t>Την έκδοση του ανωτέρω ψηφίσματος.</w:t>
      </w:r>
    </w:p>
    <w:p w:rsidR="003F7B02" w:rsidRDefault="003F7B02" w:rsidP="003F7B02">
      <w:pPr>
        <w:ind w:right="56"/>
        <w:jc w:val="both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</w:rPr>
        <w:t xml:space="preserve"> </w:t>
      </w:r>
    </w:p>
    <w:p w:rsidR="003F7B02" w:rsidRDefault="003F7B02" w:rsidP="003F7B02">
      <w:pPr>
        <w:ind w:right="56"/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ind w:right="56"/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overflowPunct/>
        <w:autoSpaceDE/>
        <w:adjustRightInd/>
        <w:ind w:left="426" w:right="57" w:hanging="426"/>
        <w:jc w:val="both"/>
        <w:textAlignment w:val="auto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Β.  </w:t>
      </w:r>
      <w:r>
        <w:rPr>
          <w:rFonts w:ascii="Arial Narrow" w:hAnsi="Arial Narrow" w:cs="Arial"/>
          <w:i/>
          <w:iCs/>
          <w:sz w:val="24"/>
          <w:szCs w:val="24"/>
        </w:rPr>
        <w:t>Το ανωτέρω ψήφισμα να αποσταλεί σ</w:t>
      </w:r>
      <w:r>
        <w:rPr>
          <w:rFonts w:ascii="Arial Narrow" w:hAnsi="Arial Narrow"/>
          <w:i/>
          <w:iCs/>
          <w:sz w:val="24"/>
          <w:szCs w:val="24"/>
        </w:rPr>
        <w:t>τα ηλεκτρονικά έντυπα και μέσα μαζικής Ενημέρωσης.</w:t>
      </w:r>
    </w:p>
    <w:p w:rsidR="00831842" w:rsidRDefault="0083184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F7B02" w:rsidRDefault="003F7B02" w:rsidP="003F7B02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831842" w:rsidRDefault="00831842" w:rsidP="004A3BCB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4A3BCB" w:rsidRPr="00C96AD3" w:rsidRDefault="004A3BCB" w:rsidP="004A3BCB">
      <w:pPr>
        <w:ind w:right="56"/>
        <w:jc w:val="both"/>
        <w:rPr>
          <w:rFonts w:ascii="Arial Narrow" w:hAnsi="Arial Narrow" w:cs="Arial"/>
          <w:b/>
          <w:sz w:val="24"/>
          <w:szCs w:val="24"/>
        </w:rPr>
      </w:pPr>
      <w:r w:rsidRPr="00C96AD3">
        <w:rPr>
          <w:rFonts w:ascii="Arial Narrow" w:hAnsi="Arial Narrow"/>
          <w:sz w:val="24"/>
          <w:szCs w:val="24"/>
        </w:rPr>
        <w:t>Η απόφαση αυτή πήρε αριθμό</w:t>
      </w:r>
      <w:r w:rsidRPr="00B05087">
        <w:rPr>
          <w:rFonts w:ascii="Arial Narrow" w:hAnsi="Arial Narrow"/>
          <w:b/>
          <w:sz w:val="24"/>
          <w:szCs w:val="24"/>
        </w:rPr>
        <w:t xml:space="preserve"> </w:t>
      </w:r>
      <w:r w:rsidR="00313988">
        <w:rPr>
          <w:rFonts w:ascii="Arial Narrow" w:hAnsi="Arial Narrow"/>
          <w:b/>
          <w:sz w:val="24"/>
          <w:szCs w:val="24"/>
        </w:rPr>
        <w:t>93</w:t>
      </w:r>
      <w:r w:rsidR="00BF27B8">
        <w:rPr>
          <w:rFonts w:ascii="Arial Narrow" w:hAnsi="Arial Narrow"/>
          <w:b/>
          <w:sz w:val="24"/>
          <w:szCs w:val="24"/>
        </w:rPr>
        <w:t>/2011</w:t>
      </w:r>
    </w:p>
    <w:tbl>
      <w:tblPr>
        <w:tblpPr w:leftFromText="180" w:rightFromText="180" w:vertAnchor="text" w:horzAnchor="margin" w:tblpY="356"/>
        <w:tblOverlap w:val="never"/>
        <w:tblW w:w="8300" w:type="dxa"/>
        <w:tblLayout w:type="fixed"/>
        <w:tblLook w:val="0000"/>
      </w:tblPr>
      <w:tblGrid>
        <w:gridCol w:w="4331"/>
        <w:gridCol w:w="3969"/>
      </w:tblGrid>
      <w:tr w:rsidR="004A3BCB" w:rsidRPr="009B604F" w:rsidTr="006308CF">
        <w:trPr>
          <w:cantSplit/>
        </w:trPr>
        <w:tc>
          <w:tcPr>
            <w:tcW w:w="4331" w:type="dxa"/>
          </w:tcPr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604F">
              <w:rPr>
                <w:rFonts w:ascii="Arial Narrow" w:hAnsi="Arial Narrow"/>
                <w:b/>
                <w:sz w:val="24"/>
                <w:szCs w:val="24"/>
              </w:rPr>
              <w:t>Ο ΠΡΟΕΔΡΟΣ ΤΟΥ Δ.Σ.</w:t>
            </w:r>
          </w:p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ΣΤΑΥΡΟΣ ΖΑΜΠΕΤΟΓΛΟΥ</w:t>
            </w:r>
          </w:p>
          <w:p w:rsidR="004A3BCB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Πιστό Απόσπασμα</w:t>
            </w:r>
          </w:p>
          <w:p w:rsidR="004A3BCB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Καλαμαριά </w:t>
            </w:r>
            <w:r w:rsidR="00BF27B8">
              <w:rPr>
                <w:rFonts w:ascii="Arial Narrow" w:hAnsi="Arial Narrow"/>
                <w:b/>
                <w:sz w:val="24"/>
                <w:szCs w:val="24"/>
              </w:rPr>
              <w:t>15</w:t>
            </w:r>
            <w:r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87626D"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sz w:val="24"/>
                <w:szCs w:val="24"/>
              </w:rPr>
              <w:t>.2011</w:t>
            </w:r>
          </w:p>
          <w:p w:rsidR="002F352D" w:rsidRPr="008733FD" w:rsidRDefault="004A3BCB" w:rsidP="00FC776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</w:t>
            </w:r>
            <w:r w:rsidR="00FC7768">
              <w:rPr>
                <w:rFonts w:ascii="Arial Narrow" w:hAnsi="Arial Narrow"/>
                <w:b/>
                <w:sz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</w:rPr>
              <w:t>Η Ε</w:t>
            </w:r>
            <w:r w:rsidR="00FC7768">
              <w:rPr>
                <w:rFonts w:ascii="Arial Narrow" w:hAnsi="Arial Narrow"/>
                <w:b/>
                <w:sz w:val="24"/>
              </w:rPr>
              <w:t>ΙΔΙΚΗ  ΓΡΑΜΜΑΤΕΑΣ</w:t>
            </w:r>
          </w:p>
          <w:p w:rsidR="002F352D" w:rsidRPr="008733FD" w:rsidRDefault="002F352D" w:rsidP="00FC7768">
            <w:pPr>
              <w:rPr>
                <w:rFonts w:ascii="Arial Narrow" w:hAnsi="Arial Narrow"/>
                <w:b/>
                <w:sz w:val="24"/>
              </w:rPr>
            </w:pPr>
          </w:p>
          <w:p w:rsidR="002F352D" w:rsidRPr="008733FD" w:rsidRDefault="002F352D" w:rsidP="00FC7768">
            <w:pPr>
              <w:rPr>
                <w:rFonts w:ascii="Arial Narrow" w:hAnsi="Arial Narrow"/>
                <w:b/>
                <w:sz w:val="24"/>
              </w:rPr>
            </w:pPr>
          </w:p>
          <w:p w:rsidR="004A3BCB" w:rsidRPr="00FA5C52" w:rsidRDefault="002F352D" w:rsidP="00FC776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ΠΑΡΑΣΚΕΥΗ  ΤΣΑΟΥΣΗ</w:t>
            </w:r>
            <w:r w:rsidR="004A3BCB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B604F">
              <w:rPr>
                <w:rFonts w:ascii="Arial Narrow" w:hAnsi="Arial Narrow"/>
                <w:b/>
                <w:sz w:val="24"/>
                <w:szCs w:val="24"/>
              </w:rPr>
              <w:t>ΤΑ ΜΕΛΗ</w:t>
            </w:r>
          </w:p>
          <w:p w:rsidR="004A3BCB" w:rsidRPr="009B604F" w:rsidRDefault="004A3BCB" w:rsidP="006308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A3BCB" w:rsidRPr="002F352D" w:rsidRDefault="004A3BCB" w:rsidP="004A3BCB">
      <w:pPr>
        <w:rPr>
          <w:rFonts w:ascii="Arial Narrow" w:hAnsi="Arial Narrow"/>
          <w:sz w:val="24"/>
          <w:szCs w:val="24"/>
        </w:rPr>
      </w:pPr>
      <w:r w:rsidRPr="009B604F">
        <w:rPr>
          <w:rFonts w:ascii="Arial Narrow" w:hAnsi="Arial Narrow"/>
          <w:sz w:val="24"/>
          <w:szCs w:val="24"/>
        </w:rPr>
        <w:t>Το πρακτικό αυτό υπογράφουν οι εξής :</w:t>
      </w:r>
    </w:p>
    <w:p w:rsidR="002F352D" w:rsidRPr="002F352D" w:rsidRDefault="002F352D" w:rsidP="004A3BCB">
      <w:pPr>
        <w:rPr>
          <w:rFonts w:ascii="Arial Narrow" w:hAnsi="Arial Narrow"/>
          <w:sz w:val="24"/>
          <w:szCs w:val="24"/>
        </w:rPr>
      </w:pPr>
    </w:p>
    <w:p w:rsidR="004A3BCB" w:rsidRDefault="004A3BCB" w:rsidP="004A3BCB">
      <w:pPr>
        <w:rPr>
          <w:rFonts w:ascii="Times New Roman" w:hAnsi="Times New Roman"/>
        </w:rPr>
      </w:pPr>
    </w:p>
    <w:sectPr w:rsidR="004A3BCB" w:rsidSect="00CB706D">
      <w:pgSz w:w="11906" w:h="16838" w:code="9"/>
      <w:pgMar w:top="425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FE" w:rsidRDefault="00351BFE" w:rsidP="005C028C">
      <w:r>
        <w:separator/>
      </w:r>
    </w:p>
  </w:endnote>
  <w:endnote w:type="continuationSeparator" w:id="1">
    <w:p w:rsidR="00351BFE" w:rsidRDefault="00351BFE" w:rsidP="005C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Cairo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FE" w:rsidRDefault="00351BFE" w:rsidP="005C028C">
      <w:r>
        <w:separator/>
      </w:r>
    </w:p>
  </w:footnote>
  <w:footnote w:type="continuationSeparator" w:id="1">
    <w:p w:rsidR="00351BFE" w:rsidRDefault="00351BFE" w:rsidP="005C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BE7"/>
    <w:multiLevelType w:val="hybridMultilevel"/>
    <w:tmpl w:val="208AC330"/>
    <w:lvl w:ilvl="0" w:tplc="8F4A8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482C"/>
    <w:multiLevelType w:val="hybridMultilevel"/>
    <w:tmpl w:val="E6387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4BB5"/>
    <w:multiLevelType w:val="hybridMultilevel"/>
    <w:tmpl w:val="51DE2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2104D"/>
    <w:multiLevelType w:val="hybridMultilevel"/>
    <w:tmpl w:val="6E9CC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0214"/>
    <w:multiLevelType w:val="hybridMultilevel"/>
    <w:tmpl w:val="DCB0F042"/>
    <w:lvl w:ilvl="0" w:tplc="BB6A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A61CF"/>
    <w:multiLevelType w:val="hybridMultilevel"/>
    <w:tmpl w:val="07222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7D7B"/>
    <w:multiLevelType w:val="hybridMultilevel"/>
    <w:tmpl w:val="420C26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F61A9"/>
    <w:multiLevelType w:val="hybridMultilevel"/>
    <w:tmpl w:val="C8724940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826A7"/>
    <w:multiLevelType w:val="hybridMultilevel"/>
    <w:tmpl w:val="39AE4E7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3703C56"/>
    <w:multiLevelType w:val="hybridMultilevel"/>
    <w:tmpl w:val="D6E6AC80"/>
    <w:lvl w:ilvl="0" w:tplc="0408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0">
    <w:nsid w:val="5D204D26"/>
    <w:multiLevelType w:val="hybridMultilevel"/>
    <w:tmpl w:val="E7D8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D24CF"/>
    <w:multiLevelType w:val="hybridMultilevel"/>
    <w:tmpl w:val="B2D63D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B1467"/>
    <w:multiLevelType w:val="hybridMultilevel"/>
    <w:tmpl w:val="ABB60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3472F"/>
    <w:multiLevelType w:val="hybridMultilevel"/>
    <w:tmpl w:val="19EE2AB2"/>
    <w:lvl w:ilvl="0" w:tplc="BB6A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BCB"/>
    <w:rsid w:val="00012907"/>
    <w:rsid w:val="001A778D"/>
    <w:rsid w:val="001F6A88"/>
    <w:rsid w:val="0021552C"/>
    <w:rsid w:val="00216AC9"/>
    <w:rsid w:val="00246F6C"/>
    <w:rsid w:val="00292AC7"/>
    <w:rsid w:val="002A47C9"/>
    <w:rsid w:val="002F352D"/>
    <w:rsid w:val="00313988"/>
    <w:rsid w:val="00351BFE"/>
    <w:rsid w:val="00357961"/>
    <w:rsid w:val="003F435A"/>
    <w:rsid w:val="003F7B02"/>
    <w:rsid w:val="00403C5B"/>
    <w:rsid w:val="00450555"/>
    <w:rsid w:val="004A3BCB"/>
    <w:rsid w:val="005844F8"/>
    <w:rsid w:val="005C028C"/>
    <w:rsid w:val="005E6B38"/>
    <w:rsid w:val="00626CBA"/>
    <w:rsid w:val="006308CF"/>
    <w:rsid w:val="0064742F"/>
    <w:rsid w:val="006562BE"/>
    <w:rsid w:val="006C5EBE"/>
    <w:rsid w:val="007B2794"/>
    <w:rsid w:val="007F1EF5"/>
    <w:rsid w:val="0080757B"/>
    <w:rsid w:val="00831842"/>
    <w:rsid w:val="008733FD"/>
    <w:rsid w:val="0087626D"/>
    <w:rsid w:val="0089069C"/>
    <w:rsid w:val="008E09FE"/>
    <w:rsid w:val="008E547D"/>
    <w:rsid w:val="00917AE6"/>
    <w:rsid w:val="009676AB"/>
    <w:rsid w:val="009838C1"/>
    <w:rsid w:val="009D3765"/>
    <w:rsid w:val="00AD1823"/>
    <w:rsid w:val="00AE0BD2"/>
    <w:rsid w:val="00B21C59"/>
    <w:rsid w:val="00B52990"/>
    <w:rsid w:val="00B61E21"/>
    <w:rsid w:val="00BF27B8"/>
    <w:rsid w:val="00C73999"/>
    <w:rsid w:val="00CB706D"/>
    <w:rsid w:val="00D14366"/>
    <w:rsid w:val="00DA1BD7"/>
    <w:rsid w:val="00E71A0E"/>
    <w:rsid w:val="00EA6C34"/>
    <w:rsid w:val="00ED57D7"/>
    <w:rsid w:val="00F07053"/>
    <w:rsid w:val="00FC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CairoLight" w:eastAsia="Times New Roman" w:hAnsi="PCairoLight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8762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4A3BCB"/>
    <w:pPr>
      <w:overflowPunct/>
      <w:autoSpaceDE/>
      <w:autoSpaceDN/>
      <w:adjustRightInd/>
      <w:jc w:val="both"/>
      <w:textAlignment w:val="auto"/>
    </w:pPr>
    <w:rPr>
      <w:rFonts w:ascii="Lucida Sans Unicode" w:hAnsi="Lucida Sans Unicode"/>
    </w:rPr>
  </w:style>
  <w:style w:type="character" w:customStyle="1" w:styleId="3Char">
    <w:name w:val="Σώμα κείμενου 3 Char"/>
    <w:basedOn w:val="a0"/>
    <w:link w:val="3"/>
    <w:rsid w:val="004A3BCB"/>
    <w:rPr>
      <w:rFonts w:ascii="Lucida Sans Unicode" w:eastAsia="Times New Roman" w:hAnsi="Lucida Sans Unicode" w:cs="Times New Roman"/>
      <w:sz w:val="20"/>
      <w:szCs w:val="20"/>
      <w:lang w:eastAsia="el-GR"/>
    </w:rPr>
  </w:style>
  <w:style w:type="character" w:customStyle="1" w:styleId="ArialNarrow12pt">
    <w:name w:val="Στυλ Arial Narrow 12 pt"/>
    <w:basedOn w:val="a0"/>
    <w:rsid w:val="004A3BCB"/>
    <w:rPr>
      <w:rFonts w:ascii="Arial Narrow" w:hAnsi="Arial Narrow"/>
      <w:sz w:val="24"/>
    </w:rPr>
  </w:style>
  <w:style w:type="table" w:styleId="a3">
    <w:name w:val="Table Grid"/>
    <w:basedOn w:val="a1"/>
    <w:rsid w:val="004A3B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4A3BCB"/>
    <w:pPr>
      <w:spacing w:after="120"/>
    </w:pPr>
  </w:style>
  <w:style w:type="character" w:customStyle="1" w:styleId="Char">
    <w:name w:val="Σώμα κειμένου Char"/>
    <w:basedOn w:val="a0"/>
    <w:link w:val="a4"/>
    <w:rsid w:val="004A3BCB"/>
    <w:rPr>
      <w:rFonts w:ascii="PCairoLight" w:eastAsia="Times New Roman" w:hAnsi="PCairoLight" w:cs="Times New Roman"/>
      <w:sz w:val="20"/>
      <w:szCs w:val="20"/>
      <w:lang w:eastAsia="el-GR"/>
    </w:rPr>
  </w:style>
  <w:style w:type="character" w:styleId="a5">
    <w:name w:val="line number"/>
    <w:basedOn w:val="a0"/>
    <w:uiPriority w:val="99"/>
    <w:semiHidden/>
    <w:unhideWhenUsed/>
    <w:rsid w:val="00B61E21"/>
  </w:style>
  <w:style w:type="character" w:customStyle="1" w:styleId="2Char">
    <w:name w:val="Επικεφαλίδα 2 Char"/>
    <w:basedOn w:val="a0"/>
    <w:link w:val="2"/>
    <w:rsid w:val="0087626D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l-GR"/>
    </w:rPr>
  </w:style>
  <w:style w:type="paragraph" w:styleId="20">
    <w:name w:val="Body Text Indent 2"/>
    <w:basedOn w:val="a"/>
    <w:link w:val="2Char0"/>
    <w:uiPriority w:val="99"/>
    <w:unhideWhenUsed/>
    <w:rsid w:val="00CB706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CB706D"/>
    <w:rPr>
      <w:rFonts w:ascii="PCairoLight" w:eastAsia="Times New Roman" w:hAnsi="PCairoLight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9D3765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3139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13988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Block Text"/>
    <w:basedOn w:val="a"/>
    <w:rsid w:val="003F7B02"/>
    <w:pPr>
      <w:overflowPunct/>
      <w:autoSpaceDE/>
      <w:autoSpaceDN/>
      <w:adjustRightInd/>
      <w:ind w:left="3969" w:right="340"/>
      <w:jc w:val="both"/>
      <w:textAlignment w:val="auto"/>
      <w:outlineLvl w:val="0"/>
    </w:pPr>
    <w:rPr>
      <w:rFonts w:ascii="Arial Narrow" w:hAnsi="Arial Narrow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8932-1293-4BDD-80AE-D82BBE2B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Kalamaria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 Department</dc:creator>
  <cp:keywords/>
  <dc:description/>
  <cp:lastModifiedBy> </cp:lastModifiedBy>
  <cp:revision>4</cp:revision>
  <cp:lastPrinted>2011-03-18T08:32:00Z</cp:lastPrinted>
  <dcterms:created xsi:type="dcterms:W3CDTF">2011-03-18T08:39:00Z</dcterms:created>
  <dcterms:modified xsi:type="dcterms:W3CDTF">2011-03-22T11:57:00Z</dcterms:modified>
</cp:coreProperties>
</file>